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E9786" w14:textId="7CB8C710" w:rsidR="00E829E1" w:rsidRPr="00E829E1" w:rsidRDefault="00E829E1" w:rsidP="00E829E1">
      <w:pPr>
        <w:pStyle w:val="Heading10"/>
        <w:keepNext/>
        <w:keepLines/>
        <w:rPr>
          <w:rStyle w:val="Heading1"/>
          <w:b/>
          <w:bCs/>
          <w:sz w:val="32"/>
          <w:szCs w:val="32"/>
        </w:rPr>
      </w:pPr>
      <w:r>
        <w:rPr>
          <w:rStyle w:val="Heading1"/>
          <w:b/>
          <w:bCs/>
          <w:sz w:val="32"/>
          <w:szCs w:val="32"/>
        </w:rPr>
        <w:t>Getting ready: Supporting regulation to help children join in (plain version)</w:t>
      </w:r>
    </w:p>
    <w:p w14:paraId="74218AE1" w14:textId="3EC7AA01" w:rsidR="00E829E1" w:rsidRDefault="00E829E1">
      <w:r>
        <w:t xml:space="preserve">Developed with Saskia </w:t>
      </w:r>
      <w:proofErr w:type="spellStart"/>
      <w:r>
        <w:t>Grassie</w:t>
      </w:r>
      <w:proofErr w:type="spellEnd"/>
      <w:r>
        <w:t>, Children’s Occupational Therapist</w:t>
      </w:r>
    </w:p>
    <w:p w14:paraId="5CD7DA4A" w14:textId="77777777" w:rsidR="00A9208B" w:rsidRDefault="00A9208B"/>
    <w:p w14:paraId="753CB741" w14:textId="77777777" w:rsidR="00A9208B" w:rsidRDefault="00A9208B" w:rsidP="00A9208B">
      <w:r w:rsidRPr="00A9208B">
        <w:t>This resource is about helping your child feel calm, focused, and ready to join in with activities. We call this regulation. One way to do this is through movements that need lots of effort from muscles and joints. These are sometimes called’ heavy work’ activities. Actions include jumping, climbing, pushing or pulling, stretching, hanging, or carrying something a little heavy. Simple breathing exercises can also be helpful and you will find some breathing ideas on page 2.</w:t>
      </w:r>
    </w:p>
    <w:p w14:paraId="6AF7A192" w14:textId="77777777" w:rsidR="00A9208B" w:rsidRPr="00A9208B" w:rsidRDefault="00A9208B" w:rsidP="00A9208B"/>
    <w:p w14:paraId="354F245C" w14:textId="77777777" w:rsidR="00A9208B" w:rsidRPr="00A9208B" w:rsidRDefault="00A9208B" w:rsidP="00A9208B">
      <w:r w:rsidRPr="00A9208B">
        <w:t>Every child is different, so try a few things and see what helps them most. These are starting ideas for you to adapt and add your own - you know your child best.</w:t>
      </w:r>
    </w:p>
    <w:p w14:paraId="4C8ADF28" w14:textId="069FE890" w:rsidR="00E829E1" w:rsidRDefault="00E829E1">
      <w:pPr>
        <w:rPr>
          <w:rStyle w:val="oypena"/>
          <w:color w:val="000000"/>
        </w:rPr>
      </w:pPr>
    </w:p>
    <w:p w14:paraId="3FA9866C" w14:textId="7A2EA71F" w:rsidR="00E829E1" w:rsidRDefault="00E829E1">
      <w:pPr>
        <w:rPr>
          <w:rStyle w:val="oypena"/>
          <w:b/>
          <w:bCs/>
          <w:color w:val="000000"/>
        </w:rPr>
      </w:pPr>
      <w:r>
        <w:rPr>
          <w:rStyle w:val="oypena"/>
          <w:b/>
          <w:bCs/>
          <w:color w:val="000000"/>
        </w:rPr>
        <w:t>Activity ideas</w:t>
      </w:r>
    </w:p>
    <w:p w14:paraId="7D9CC9A1" w14:textId="77777777" w:rsidR="00A9208B" w:rsidRPr="00A9208B" w:rsidRDefault="00A9208B" w:rsidP="00A9208B">
      <w:pPr>
        <w:ind w:left="360"/>
        <w:rPr>
          <w:color w:val="000000"/>
        </w:rPr>
      </w:pPr>
      <w:r w:rsidRPr="00A9208B">
        <w:rPr>
          <w:color w:val="000000"/>
        </w:rPr>
        <w:t>You can use the journey to your chosen space as a chance for some fun movements to get their body ready for eating, brushing teeth or messy play. Try repeating one action or use 2–3 different ones along the way. Here are some ideas you could try:</w:t>
      </w:r>
    </w:p>
    <w:p w14:paraId="02F02206" w14:textId="77777777" w:rsidR="00A9208B" w:rsidRPr="00A9208B" w:rsidRDefault="00A9208B" w:rsidP="00A9208B">
      <w:pPr>
        <w:numPr>
          <w:ilvl w:val="0"/>
          <w:numId w:val="4"/>
        </w:numPr>
        <w:rPr>
          <w:color w:val="000000"/>
        </w:rPr>
      </w:pPr>
      <w:r w:rsidRPr="00A9208B">
        <w:rPr>
          <w:color w:val="000000"/>
        </w:rPr>
        <w:t xml:space="preserve">Climb or crawl </w:t>
      </w:r>
      <w:proofErr w:type="spellStart"/>
      <w:r w:rsidRPr="00A9208B">
        <w:rPr>
          <w:color w:val="000000"/>
        </w:rPr>
        <w:t>up stairs</w:t>
      </w:r>
      <w:proofErr w:type="spellEnd"/>
      <w:r w:rsidRPr="00A9208B">
        <w:rPr>
          <w:color w:val="000000"/>
        </w:rPr>
        <w:t>, then bump down on their bottom</w:t>
      </w:r>
    </w:p>
    <w:p w14:paraId="5155EF75" w14:textId="77777777" w:rsidR="00A9208B" w:rsidRPr="00A9208B" w:rsidRDefault="00A9208B" w:rsidP="00A9208B">
      <w:pPr>
        <w:numPr>
          <w:ilvl w:val="0"/>
          <w:numId w:val="4"/>
        </w:numPr>
        <w:rPr>
          <w:color w:val="000000"/>
        </w:rPr>
      </w:pPr>
      <w:r w:rsidRPr="00A9208B">
        <w:rPr>
          <w:color w:val="000000"/>
        </w:rPr>
        <w:t>Carry a weighted toy or lap pad</w:t>
      </w:r>
    </w:p>
    <w:p w14:paraId="68D04CF2" w14:textId="77777777" w:rsidR="00A9208B" w:rsidRPr="00A9208B" w:rsidRDefault="00A9208B" w:rsidP="00A9208B">
      <w:pPr>
        <w:numPr>
          <w:ilvl w:val="0"/>
          <w:numId w:val="4"/>
        </w:numPr>
        <w:rPr>
          <w:color w:val="000000"/>
        </w:rPr>
      </w:pPr>
      <w:r w:rsidRPr="00A9208B">
        <w:rPr>
          <w:color w:val="000000"/>
        </w:rPr>
        <w:t>Pull and stretch a therapy/resistance band or an old pair of thicker tights</w:t>
      </w:r>
    </w:p>
    <w:p w14:paraId="1A24D0E9" w14:textId="77777777" w:rsidR="00A9208B" w:rsidRPr="00A9208B" w:rsidRDefault="00A9208B" w:rsidP="00A9208B">
      <w:pPr>
        <w:numPr>
          <w:ilvl w:val="0"/>
          <w:numId w:val="4"/>
        </w:numPr>
        <w:rPr>
          <w:color w:val="000000"/>
        </w:rPr>
      </w:pPr>
      <w:r w:rsidRPr="00A9208B">
        <w:rPr>
          <w:color w:val="000000"/>
        </w:rPr>
        <w:t>Try animal walks like frog jumps, bunny hops, or bear crawls</w:t>
      </w:r>
    </w:p>
    <w:p w14:paraId="116F2AD4" w14:textId="77777777" w:rsidR="00A9208B" w:rsidRPr="00A9208B" w:rsidRDefault="00A9208B" w:rsidP="00A9208B">
      <w:pPr>
        <w:numPr>
          <w:ilvl w:val="0"/>
          <w:numId w:val="4"/>
        </w:numPr>
        <w:rPr>
          <w:color w:val="000000"/>
        </w:rPr>
      </w:pPr>
      <w:r w:rsidRPr="00A9208B">
        <w:rPr>
          <w:color w:val="000000"/>
        </w:rPr>
        <w:t>March with high knees and swinging arms - add a rhythm with counting or a song</w:t>
      </w:r>
    </w:p>
    <w:p w14:paraId="70CAB29F" w14:textId="77777777" w:rsidR="00A9208B" w:rsidRPr="00A9208B" w:rsidRDefault="00A9208B" w:rsidP="00A9208B">
      <w:pPr>
        <w:numPr>
          <w:ilvl w:val="0"/>
          <w:numId w:val="4"/>
        </w:numPr>
        <w:rPr>
          <w:color w:val="000000"/>
        </w:rPr>
      </w:pPr>
      <w:r w:rsidRPr="00A9208B">
        <w:rPr>
          <w:color w:val="000000"/>
        </w:rPr>
        <w:t>Walk slowly with exaggerated astronaut-like steps</w:t>
      </w:r>
    </w:p>
    <w:p w14:paraId="2B337307" w14:textId="77777777" w:rsidR="00A9208B" w:rsidRPr="00A9208B" w:rsidRDefault="00A9208B" w:rsidP="00A9208B">
      <w:pPr>
        <w:numPr>
          <w:ilvl w:val="0"/>
          <w:numId w:val="4"/>
        </w:numPr>
        <w:rPr>
          <w:color w:val="000000"/>
        </w:rPr>
      </w:pPr>
      <w:r w:rsidRPr="00A9208B">
        <w:rPr>
          <w:color w:val="000000"/>
        </w:rPr>
        <w:t xml:space="preserve">‘Ski’ shuffle across a smooth floor with feet in small cardboard boxes </w:t>
      </w:r>
    </w:p>
    <w:p w14:paraId="6FD0915B" w14:textId="77777777" w:rsidR="00A9208B" w:rsidRPr="00A9208B" w:rsidRDefault="00A9208B" w:rsidP="00A9208B">
      <w:pPr>
        <w:numPr>
          <w:ilvl w:val="0"/>
          <w:numId w:val="4"/>
        </w:numPr>
        <w:rPr>
          <w:color w:val="000000"/>
        </w:rPr>
      </w:pPr>
      <w:r w:rsidRPr="00A9208B">
        <w:rPr>
          <w:color w:val="000000"/>
        </w:rPr>
        <w:t>Push a sturdy wheeled toy while bending over and placing both hands securely on it</w:t>
      </w:r>
    </w:p>
    <w:p w14:paraId="2F654AA5" w14:textId="77777777" w:rsidR="00A9208B" w:rsidRPr="00A9208B" w:rsidRDefault="00A9208B" w:rsidP="00A9208B">
      <w:pPr>
        <w:ind w:left="360"/>
        <w:rPr>
          <w:color w:val="000000"/>
        </w:rPr>
      </w:pPr>
      <w:r w:rsidRPr="00A9208B">
        <w:rPr>
          <w:color w:val="000000"/>
        </w:rPr>
        <w:t>Or try these activities, either on the way or once you’ve arrived at your space:</w:t>
      </w:r>
    </w:p>
    <w:p w14:paraId="5BED55B6" w14:textId="77777777" w:rsidR="00A9208B" w:rsidRPr="00A9208B" w:rsidRDefault="00A9208B" w:rsidP="00A9208B">
      <w:pPr>
        <w:numPr>
          <w:ilvl w:val="0"/>
          <w:numId w:val="5"/>
        </w:numPr>
        <w:rPr>
          <w:color w:val="000000"/>
        </w:rPr>
      </w:pPr>
      <w:r w:rsidRPr="00A9208B">
        <w:rPr>
          <w:color w:val="000000"/>
        </w:rPr>
        <w:t>Push against a wall with flat palms and straight arms (marking handprints can help)</w:t>
      </w:r>
    </w:p>
    <w:p w14:paraId="3AFE02AE" w14:textId="77777777" w:rsidR="00A9208B" w:rsidRPr="00A9208B" w:rsidRDefault="00A9208B" w:rsidP="00A9208B">
      <w:pPr>
        <w:numPr>
          <w:ilvl w:val="0"/>
          <w:numId w:val="5"/>
        </w:numPr>
        <w:rPr>
          <w:color w:val="000000"/>
        </w:rPr>
      </w:pPr>
      <w:r w:rsidRPr="00A9208B">
        <w:rPr>
          <w:color w:val="000000"/>
        </w:rPr>
        <w:t>Turn round and press back or bottom into the wall as hard as possible, hold for a count of 5</w:t>
      </w:r>
    </w:p>
    <w:p w14:paraId="3DB9A5B4" w14:textId="77777777" w:rsidR="00A9208B" w:rsidRPr="00A9208B" w:rsidRDefault="00A9208B" w:rsidP="00A9208B">
      <w:pPr>
        <w:numPr>
          <w:ilvl w:val="0"/>
          <w:numId w:val="5"/>
        </w:numPr>
        <w:rPr>
          <w:color w:val="000000"/>
        </w:rPr>
      </w:pPr>
      <w:r w:rsidRPr="00A9208B">
        <w:rPr>
          <w:color w:val="000000"/>
        </w:rPr>
        <w:t>Do a simple yoga pose (search ‘Cosmic Kids’ for child-friendly options)</w:t>
      </w:r>
    </w:p>
    <w:p w14:paraId="1616B1BA" w14:textId="77777777" w:rsidR="00A9208B" w:rsidRPr="00A9208B" w:rsidRDefault="00A9208B" w:rsidP="00A9208B">
      <w:pPr>
        <w:numPr>
          <w:ilvl w:val="0"/>
          <w:numId w:val="5"/>
        </w:numPr>
        <w:rPr>
          <w:color w:val="000000"/>
        </w:rPr>
      </w:pPr>
      <w:r w:rsidRPr="00A9208B">
        <w:rPr>
          <w:color w:val="000000"/>
        </w:rPr>
        <w:t xml:space="preserve">Do ten jumps on the spot or onto a target - also try </w:t>
      </w:r>
      <w:proofErr w:type="spellStart"/>
      <w:r w:rsidRPr="00A9208B">
        <w:rPr>
          <w:color w:val="000000"/>
        </w:rPr>
        <w:t>try</w:t>
      </w:r>
      <w:proofErr w:type="spellEnd"/>
      <w:r w:rsidRPr="00A9208B">
        <w:rPr>
          <w:color w:val="000000"/>
        </w:rPr>
        <w:t xml:space="preserve"> jumping while holding hands</w:t>
      </w:r>
    </w:p>
    <w:p w14:paraId="7FACDD0C" w14:textId="77777777" w:rsidR="00A9208B" w:rsidRPr="00A9208B" w:rsidRDefault="00A9208B" w:rsidP="00A9208B">
      <w:pPr>
        <w:numPr>
          <w:ilvl w:val="0"/>
          <w:numId w:val="5"/>
        </w:numPr>
        <w:rPr>
          <w:color w:val="000000"/>
        </w:rPr>
      </w:pPr>
      <w:r w:rsidRPr="00A9208B">
        <w:rPr>
          <w:color w:val="000000"/>
        </w:rPr>
        <w:t>Slowly “walk” hands up a wall and stretch tall on tiptoes, hold for a count of five</w:t>
      </w:r>
    </w:p>
    <w:p w14:paraId="25A90335" w14:textId="77777777" w:rsidR="00A9208B" w:rsidRPr="00A9208B" w:rsidRDefault="00A9208B" w:rsidP="00A9208B">
      <w:pPr>
        <w:numPr>
          <w:ilvl w:val="0"/>
          <w:numId w:val="5"/>
        </w:numPr>
        <w:rPr>
          <w:color w:val="000000"/>
        </w:rPr>
      </w:pPr>
      <w:r w:rsidRPr="00A9208B">
        <w:rPr>
          <w:color w:val="000000"/>
        </w:rPr>
        <w:t>Sit curled in a tight ball on the floor or sofa and squeeze arms around knees for a few seconds</w:t>
      </w:r>
    </w:p>
    <w:p w14:paraId="7C07C89A" w14:textId="045E8120" w:rsidR="00E829E1" w:rsidRDefault="00A9208B" w:rsidP="00A9208B">
      <w:pPr>
        <w:rPr>
          <w:color w:val="000000"/>
        </w:rPr>
      </w:pPr>
      <w:r w:rsidRPr="00A9208B">
        <w:rPr>
          <w:color w:val="000000"/>
        </w:rPr>
        <w:t>Choose activities your child enjoys that calm or boost their energy levels, depending on need. Every child is different, so adapt or create your own as needed. The next page offers more ideas for using movement, play, and breathing strategies to support regulation throughout the day</w:t>
      </w:r>
    </w:p>
    <w:p w14:paraId="7BD001F3" w14:textId="77777777" w:rsidR="00A9208B" w:rsidRDefault="00A9208B" w:rsidP="00A9208B">
      <w:pPr>
        <w:rPr>
          <w:color w:val="000000"/>
        </w:rPr>
      </w:pPr>
    </w:p>
    <w:p w14:paraId="419E15EF" w14:textId="77777777" w:rsidR="00A9208B" w:rsidRDefault="00A9208B" w:rsidP="00A9208B">
      <w:pPr>
        <w:rPr>
          <w:color w:val="000000"/>
        </w:rPr>
      </w:pPr>
    </w:p>
    <w:p w14:paraId="45847D04" w14:textId="06BCEC7B" w:rsidR="00A9208B" w:rsidRDefault="00A9208B">
      <w:pPr>
        <w:rPr>
          <w:color w:val="000000"/>
        </w:rPr>
      </w:pPr>
      <w:r>
        <w:rPr>
          <w:color w:val="000000"/>
        </w:rPr>
        <w:br w:type="page"/>
      </w:r>
    </w:p>
    <w:p w14:paraId="18C8DEFC" w14:textId="3BFD5535" w:rsidR="00A9208B" w:rsidRDefault="00A9208B" w:rsidP="00A9208B">
      <w:pPr>
        <w:rPr>
          <w:color w:val="000000"/>
        </w:rPr>
      </w:pPr>
      <w:r w:rsidRPr="00A9208B">
        <w:rPr>
          <w:color w:val="000000"/>
        </w:rPr>
        <w:lastRenderedPageBreak/>
        <w:t>There are many ways to support your child’s regulation beyond “getting ready” activities. This page introduces everyday active play, simple breathing strategies, and calming sensory activities that can help your child feel more comfortable and engaged - even on slower or more difficult days.</w:t>
      </w:r>
    </w:p>
    <w:p w14:paraId="3927976C" w14:textId="77777777" w:rsidR="00A9208B" w:rsidRDefault="00A9208B" w:rsidP="00A9208B">
      <w:pPr>
        <w:rPr>
          <w:color w:val="000000"/>
        </w:rPr>
      </w:pPr>
    </w:p>
    <w:p w14:paraId="03F62772" w14:textId="77777777" w:rsidR="00A9208B" w:rsidRPr="00A9208B" w:rsidRDefault="00A9208B" w:rsidP="00A9208B">
      <w:pPr>
        <w:rPr>
          <w:color w:val="000000"/>
        </w:rPr>
      </w:pPr>
    </w:p>
    <w:p w14:paraId="72206924" w14:textId="09FEDD57" w:rsidR="00E829E1" w:rsidRDefault="00E829E1" w:rsidP="00E829E1">
      <w:pPr>
        <w:rPr>
          <w:b/>
          <w:bCs/>
        </w:rPr>
      </w:pPr>
      <w:r>
        <w:rPr>
          <w:b/>
          <w:bCs/>
        </w:rPr>
        <w:t>Active play every day</w:t>
      </w:r>
    </w:p>
    <w:p w14:paraId="11D8F3FE" w14:textId="4C11113A" w:rsidR="00E829E1" w:rsidRDefault="00A9208B" w:rsidP="00E829E1">
      <w:r w:rsidRPr="00A9208B">
        <w:t xml:space="preserve">Creating opportunities for physically active play spread throughout the day, including outdoor play, helps children develop their gross and fine motor skills and sensory systems. This helps children learn new ways of responding and can have a positive impact on their ability to engage in everyday tasks and activities including eating and brushing teeth. </w:t>
      </w:r>
    </w:p>
    <w:p w14:paraId="663D8362" w14:textId="77777777" w:rsidR="00B860AB" w:rsidRDefault="00B860AB" w:rsidP="00E829E1"/>
    <w:p w14:paraId="04B9D1DA" w14:textId="199E428F" w:rsidR="00E829E1" w:rsidRDefault="00E829E1" w:rsidP="00E829E1">
      <w:pPr>
        <w:rPr>
          <w:b/>
          <w:bCs/>
        </w:rPr>
      </w:pPr>
      <w:r>
        <w:rPr>
          <w:b/>
          <w:bCs/>
        </w:rPr>
        <w:t>Breathing</w:t>
      </w:r>
    </w:p>
    <w:p w14:paraId="65085DDD" w14:textId="77777777" w:rsidR="00A9208B" w:rsidRPr="00A9208B" w:rsidRDefault="00A9208B" w:rsidP="00A9208B">
      <w:pPr>
        <w:rPr>
          <w:color w:val="000000"/>
        </w:rPr>
      </w:pPr>
      <w:r w:rsidRPr="00A9208B">
        <w:rPr>
          <w:color w:val="000000"/>
        </w:rPr>
        <w:t>Simple breathing activities can help children lower their heart rate and manage responses to stressful situations. Try an appealing visual aid such as an expandable breathing ball or soft toy for ‘Teddy bear breathing’. Try ‘Five finger breathing’ or deeply smelling a favourite scent and then blowing out through the mouth as if blowing out a candle.</w:t>
      </w:r>
    </w:p>
    <w:p w14:paraId="0D05C792" w14:textId="77777777" w:rsidR="00A9208B" w:rsidRPr="00A9208B" w:rsidRDefault="00A9208B" w:rsidP="00A9208B">
      <w:pPr>
        <w:rPr>
          <w:color w:val="000000"/>
        </w:rPr>
      </w:pPr>
      <w:r w:rsidRPr="00A9208B">
        <w:rPr>
          <w:color w:val="000000"/>
        </w:rPr>
        <w:t>There are lots of simple breathing strategies online. Experiment to find one your child can do and enjoy.</w:t>
      </w:r>
    </w:p>
    <w:p w14:paraId="31C5EF2D" w14:textId="77777777" w:rsidR="00A9208B" w:rsidRPr="00A9208B" w:rsidRDefault="00A9208B" w:rsidP="00A9208B">
      <w:pPr>
        <w:rPr>
          <w:color w:val="000000"/>
        </w:rPr>
      </w:pPr>
      <w:r w:rsidRPr="00A9208B">
        <w:rPr>
          <w:color w:val="000000"/>
        </w:rPr>
        <w:t xml:space="preserve">You may also find it useful to include a fun activity that creates calming deep pressure around the mouth. These can also help regulate breathing. See </w:t>
      </w:r>
      <w:hyperlink r:id="rId7" w:tgtFrame="_blank" w:history="1">
        <w:r w:rsidRPr="00A9208B">
          <w:rPr>
            <w:rStyle w:val="Hyperlink"/>
          </w:rPr>
          <w:t>here</w:t>
        </w:r>
      </w:hyperlink>
      <w:hyperlink r:id="rId8" w:tgtFrame="_blank" w:history="1">
        <w:r w:rsidRPr="00A9208B">
          <w:rPr>
            <w:rStyle w:val="Hyperlink"/>
          </w:rPr>
          <w:t xml:space="preserve"> </w:t>
        </w:r>
      </w:hyperlink>
      <w:r w:rsidRPr="00A9208B">
        <w:rPr>
          <w:color w:val="000000"/>
        </w:rPr>
        <w:t xml:space="preserve">for ideas. </w:t>
      </w:r>
    </w:p>
    <w:p w14:paraId="758B49E3" w14:textId="7B9E7030" w:rsidR="00E829E1" w:rsidRDefault="00E829E1" w:rsidP="00E829E1">
      <w:pPr>
        <w:rPr>
          <w:rStyle w:val="oypena"/>
          <w:color w:val="000000"/>
        </w:rPr>
      </w:pPr>
    </w:p>
    <w:p w14:paraId="0842E2D8" w14:textId="4B632DDE" w:rsidR="00E829E1" w:rsidRDefault="00E829E1" w:rsidP="00E829E1">
      <w:pPr>
        <w:rPr>
          <w:rStyle w:val="oypena"/>
          <w:b/>
          <w:bCs/>
          <w:color w:val="000000"/>
        </w:rPr>
      </w:pPr>
      <w:r>
        <w:rPr>
          <w:rStyle w:val="oypena"/>
          <w:b/>
          <w:bCs/>
          <w:color w:val="000000"/>
        </w:rPr>
        <w:t>Regulating activities for days when your child struggles to get up and move</w:t>
      </w:r>
    </w:p>
    <w:p w14:paraId="0D7579D7" w14:textId="77777777" w:rsidR="00A9208B" w:rsidRPr="00A9208B" w:rsidRDefault="00A9208B" w:rsidP="00A9208B">
      <w:pPr>
        <w:pStyle w:val="ListParagraph"/>
        <w:numPr>
          <w:ilvl w:val="0"/>
          <w:numId w:val="3"/>
        </w:numPr>
      </w:pPr>
      <w:r w:rsidRPr="00A9208B">
        <w:t>Gently rock your child forwards and backwards or side-to-side combined with a hug</w:t>
      </w:r>
    </w:p>
    <w:p w14:paraId="6ECFE599" w14:textId="77777777" w:rsidR="00A9208B" w:rsidRPr="00A9208B" w:rsidRDefault="00A9208B" w:rsidP="00A9208B">
      <w:pPr>
        <w:pStyle w:val="ListParagraph"/>
        <w:numPr>
          <w:ilvl w:val="0"/>
          <w:numId w:val="3"/>
        </w:numPr>
      </w:pPr>
      <w:r w:rsidRPr="00A9208B">
        <w:t>Swing in a blanket, Lycra swing or hammock</w:t>
      </w:r>
    </w:p>
    <w:p w14:paraId="38A81D23" w14:textId="77777777" w:rsidR="00A9208B" w:rsidRPr="00A9208B" w:rsidRDefault="00A9208B" w:rsidP="00A9208B">
      <w:pPr>
        <w:pStyle w:val="ListParagraph"/>
        <w:numPr>
          <w:ilvl w:val="0"/>
          <w:numId w:val="3"/>
        </w:numPr>
      </w:pPr>
      <w:r w:rsidRPr="00A9208B">
        <w:t>Prepare the body with squeezes to legs, arms, hands and shoulders</w:t>
      </w:r>
    </w:p>
    <w:p w14:paraId="2472999D" w14:textId="77777777" w:rsidR="00A9208B" w:rsidRPr="00A9208B" w:rsidRDefault="00A9208B" w:rsidP="00A9208B">
      <w:pPr>
        <w:pStyle w:val="ListParagraph"/>
        <w:numPr>
          <w:ilvl w:val="0"/>
          <w:numId w:val="3"/>
        </w:numPr>
      </w:pPr>
      <w:r w:rsidRPr="00A9208B">
        <w:t>Massage arms and legs with or without lotion or talc</w:t>
      </w:r>
    </w:p>
    <w:p w14:paraId="5B7BE3F7" w14:textId="77777777" w:rsidR="00A9208B" w:rsidRPr="00A9208B" w:rsidRDefault="00A9208B" w:rsidP="00A9208B">
      <w:pPr>
        <w:pStyle w:val="ListParagraph"/>
        <w:numPr>
          <w:ilvl w:val="0"/>
          <w:numId w:val="3"/>
        </w:numPr>
      </w:pPr>
      <w:r w:rsidRPr="00A9208B">
        <w:t>Try a weighted lap pad, animal or weighted blanket, no more than 10% of their body weight</w:t>
      </w:r>
    </w:p>
    <w:p w14:paraId="3AE562F5" w14:textId="77777777" w:rsidR="00A9208B" w:rsidRPr="00A9208B" w:rsidRDefault="00A9208B" w:rsidP="00A9208B">
      <w:pPr>
        <w:pStyle w:val="ListParagraph"/>
        <w:numPr>
          <w:ilvl w:val="0"/>
          <w:numId w:val="3"/>
        </w:numPr>
      </w:pPr>
      <w:r w:rsidRPr="00A9208B">
        <w:t>Offer a big bear hug, or give them a soft toy or cushion to squeeze</w:t>
      </w:r>
    </w:p>
    <w:p w14:paraId="0D121DE2" w14:textId="77777777" w:rsidR="00A9208B" w:rsidRPr="00A9208B" w:rsidRDefault="00A9208B" w:rsidP="00A9208B">
      <w:pPr>
        <w:pStyle w:val="ListParagraph"/>
        <w:numPr>
          <w:ilvl w:val="0"/>
          <w:numId w:val="3"/>
        </w:numPr>
      </w:pPr>
      <w:r w:rsidRPr="00A9208B">
        <w:t>Give a firm back rub</w:t>
      </w:r>
    </w:p>
    <w:p w14:paraId="0B112884" w14:textId="77777777" w:rsidR="00A9208B" w:rsidRPr="00A9208B" w:rsidRDefault="00A9208B" w:rsidP="00A9208B">
      <w:pPr>
        <w:pStyle w:val="ListParagraph"/>
        <w:numPr>
          <w:ilvl w:val="0"/>
          <w:numId w:val="3"/>
        </w:numPr>
      </w:pPr>
      <w:r w:rsidRPr="00A9208B">
        <w:t>‘Sandwich’ your child between settee cushions with their head free and provide a press down over their body. Follow their lead to get the amount of pressure right.</w:t>
      </w:r>
    </w:p>
    <w:p w14:paraId="2C4C1962" w14:textId="77777777" w:rsidR="00A9208B" w:rsidRPr="00A9208B" w:rsidRDefault="00A9208B" w:rsidP="00A9208B">
      <w:pPr>
        <w:pStyle w:val="ListParagraph"/>
        <w:numPr>
          <w:ilvl w:val="0"/>
          <w:numId w:val="3"/>
        </w:numPr>
      </w:pPr>
      <w:r w:rsidRPr="00A9208B">
        <w:t>Invite your child to lie on a comfortable, supportive surface and roll a therapy, gym or peanut ball slowly up and down their body. Check in with your child to get the pressure right</w:t>
      </w:r>
    </w:p>
    <w:p w14:paraId="7E769EBD" w14:textId="77777777" w:rsidR="00A9208B" w:rsidRPr="00A9208B" w:rsidRDefault="00A9208B" w:rsidP="00A9208B">
      <w:pPr>
        <w:pStyle w:val="ListParagraph"/>
        <w:numPr>
          <w:ilvl w:val="0"/>
          <w:numId w:val="3"/>
        </w:numPr>
      </w:pPr>
      <w:r w:rsidRPr="00A9208B">
        <w:t>Offer a fidget tool or toy that needs firm squeezing or stretching</w:t>
      </w:r>
    </w:p>
    <w:p w14:paraId="27B4A635" w14:textId="77777777" w:rsidR="00A9208B" w:rsidRPr="00A9208B" w:rsidRDefault="00A9208B" w:rsidP="00A9208B">
      <w:pPr>
        <w:pStyle w:val="ListParagraph"/>
        <w:numPr>
          <w:ilvl w:val="0"/>
          <w:numId w:val="3"/>
        </w:numPr>
      </w:pPr>
      <w:r w:rsidRPr="00A9208B">
        <w:t>Try hugging or leaning against a vibrating cushion</w:t>
      </w:r>
    </w:p>
    <w:p w14:paraId="5859084F" w14:textId="77777777" w:rsidR="00A9208B" w:rsidRPr="00A9208B" w:rsidRDefault="00A9208B" w:rsidP="00A9208B">
      <w:pPr>
        <w:pStyle w:val="ListParagraph"/>
        <w:numPr>
          <w:ilvl w:val="0"/>
          <w:numId w:val="3"/>
        </w:numPr>
      </w:pPr>
      <w:r w:rsidRPr="00A9208B">
        <w:t>Curl up or stretch out in a body sock or pull a piece of Lycra fabric round back and shoulders</w:t>
      </w:r>
    </w:p>
    <w:p w14:paraId="36E3740B" w14:textId="66325C26" w:rsidR="00E829E1" w:rsidRPr="00E829E1" w:rsidRDefault="00A9208B" w:rsidP="00A9208B">
      <w:pPr>
        <w:pStyle w:val="ListParagraph"/>
        <w:numPr>
          <w:ilvl w:val="0"/>
          <w:numId w:val="3"/>
        </w:numPr>
      </w:pPr>
      <w:r w:rsidRPr="00A9208B">
        <w:t>Pull them along on a blanket ‘magic carpet’ to get to where you need to be</w:t>
      </w:r>
    </w:p>
    <w:sectPr w:rsidR="00E829E1" w:rsidRPr="00E829E1">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2B918D" w14:textId="77777777" w:rsidR="003B63FD" w:rsidRDefault="003B63FD" w:rsidP="00E829E1">
      <w:r>
        <w:separator/>
      </w:r>
    </w:p>
  </w:endnote>
  <w:endnote w:type="continuationSeparator" w:id="0">
    <w:p w14:paraId="75FA7862" w14:textId="77777777" w:rsidR="003B63FD" w:rsidRDefault="003B63FD" w:rsidP="00E829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000000" w:themeColor="text1"/>
      </w:rPr>
      <w:id w:val="-984089452"/>
      <w:docPartObj>
        <w:docPartGallery w:val="Page Numbers (Bottom of Page)"/>
        <w:docPartUnique/>
      </w:docPartObj>
    </w:sdtPr>
    <w:sdtEndPr>
      <w:rPr>
        <w:noProof/>
      </w:rPr>
    </w:sdtEndPr>
    <w:sdtContent>
      <w:p w14:paraId="766818F6" w14:textId="77777777" w:rsidR="00D954A1" w:rsidRPr="00280180" w:rsidRDefault="00D954A1" w:rsidP="00D954A1">
        <w:pPr>
          <w:pStyle w:val="Footer"/>
          <w:jc w:val="right"/>
          <w:rPr>
            <w:color w:val="000000" w:themeColor="text1"/>
          </w:rPr>
        </w:pPr>
        <w:r w:rsidRPr="00280180">
          <w:rPr>
            <w:noProof/>
            <w:color w:val="000000" w:themeColor="text1"/>
          </w:rPr>
          <mc:AlternateContent>
            <mc:Choice Requires="wps">
              <w:drawing>
                <wp:anchor distT="0" distB="0" distL="0" distR="0" simplePos="0" relativeHeight="251661312" behindDoc="1" locked="0" layoutInCell="1" allowOverlap="1" wp14:anchorId="129281DE" wp14:editId="198CD5BA">
                  <wp:simplePos x="0" y="0"/>
                  <wp:positionH relativeFrom="page">
                    <wp:posOffset>656492</wp:posOffset>
                  </wp:positionH>
                  <wp:positionV relativeFrom="page">
                    <wp:posOffset>9779635</wp:posOffset>
                  </wp:positionV>
                  <wp:extent cx="2776855" cy="536575"/>
                  <wp:effectExtent l="0" t="0" r="0" b="0"/>
                  <wp:wrapNone/>
                  <wp:docPr id="631576187" name="Shape 1"/>
                  <wp:cNvGraphicFramePr/>
                  <a:graphic xmlns:a="http://schemas.openxmlformats.org/drawingml/2006/main">
                    <a:graphicData uri="http://schemas.microsoft.com/office/word/2010/wordprocessingShape">
                      <wps:wsp>
                        <wps:cNvSpPr txBox="1"/>
                        <wps:spPr>
                          <a:xfrm>
                            <a:off x="0" y="0"/>
                            <a:ext cx="2776855" cy="536575"/>
                          </a:xfrm>
                          <a:prstGeom prst="rect">
                            <a:avLst/>
                          </a:prstGeom>
                          <a:noFill/>
                        </wps:spPr>
                        <wps:txbx>
                          <w:txbxContent>
                            <w:p w14:paraId="1C77D525" w14:textId="77777777" w:rsidR="00D954A1" w:rsidRPr="00280180" w:rsidRDefault="00D954A1" w:rsidP="00D954A1">
                              <w:pPr>
                                <w:pStyle w:val="Headerorfooter20"/>
                                <w:rPr>
                                  <w:rStyle w:val="Headerorfooter2"/>
                                  <w:rFonts w:ascii="Arial" w:eastAsia="Arial" w:hAnsi="Arial" w:cs="Arial"/>
                                  <w:b/>
                                  <w:bCs/>
                                  <w:color w:val="000000" w:themeColor="text1"/>
                                </w:rPr>
                              </w:pPr>
                              <w:r w:rsidRPr="00280180">
                                <w:rPr>
                                  <w:rStyle w:val="Headerorfooter2"/>
                                  <w:rFonts w:ascii="Arial" w:eastAsia="Arial" w:hAnsi="Arial" w:cs="Arial"/>
                                  <w:b/>
                                  <w:bCs/>
                                  <w:color w:val="000000" w:themeColor="text1"/>
                                </w:rPr>
                                <w:t>Developed with</w:t>
                              </w:r>
                            </w:p>
                            <w:p w14:paraId="3C38BCFD" w14:textId="77777777" w:rsidR="00D954A1" w:rsidRPr="00280180" w:rsidRDefault="00D954A1" w:rsidP="00D954A1">
                              <w:pPr>
                                <w:pStyle w:val="Headerorfooter20"/>
                                <w:rPr>
                                  <w:rFonts w:ascii="Arial" w:eastAsia="Arial" w:hAnsi="Arial" w:cs="Arial"/>
                                  <w:b/>
                                  <w:bCs/>
                                  <w:color w:val="000000" w:themeColor="text1"/>
                                </w:rPr>
                              </w:pPr>
                              <w:r w:rsidRPr="00280180">
                                <w:rPr>
                                  <w:rStyle w:val="Headerorfooter2"/>
                                  <w:rFonts w:ascii="Arial" w:eastAsia="Arial" w:hAnsi="Arial" w:cs="Arial"/>
                                  <w:b/>
                                  <w:bCs/>
                                  <w:color w:val="000000" w:themeColor="text1"/>
                                </w:rPr>
                                <w:t>Parents and early years professionals</w:t>
                              </w:r>
                            </w:p>
                          </w:txbxContent>
                        </wps:txbx>
                        <wps:bodyPr wrap="none" lIns="0" tIns="0" rIns="0" bIns="0">
                          <a:spAutoFit/>
                        </wps:bodyPr>
                      </wps:wsp>
                    </a:graphicData>
                  </a:graphic>
                </wp:anchor>
              </w:drawing>
            </mc:Choice>
            <mc:Fallback>
              <w:pict>
                <v:shapetype w14:anchorId="129281DE" id="_x0000_t202" coordsize="21600,21600" o:spt="202" path="m,l,21600r21600,l21600,xe">
                  <v:stroke joinstyle="miter"/>
                  <v:path gradientshapeok="t" o:connecttype="rect"/>
                </v:shapetype>
                <v:shape id="_x0000_s1027" type="#_x0000_t202" style="position:absolute;left:0;text-align:left;margin-left:51.7pt;margin-top:770.05pt;width:218.65pt;height:42.25pt;z-index:-25165516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" filled="f" stroked="f">
                  <v:textbox style="mso-fit-shape-to-text:t" inset="0,0,0,0">
                    <w:txbxContent>
                      <w:p w14:paraId="1C77D525" w14:textId="77777777" w:rsidR="00D954A1" w:rsidRPr="00280180" w:rsidRDefault="00D954A1" w:rsidP="00D954A1">
                        <w:pPr>
                          <w:pStyle w:val="Headerorfooter20"/>
                          <w:rPr>
                            <w:rStyle w:val="Headerorfooter2"/>
                            <w:rFonts w:ascii="Arial" w:eastAsia="Arial" w:hAnsi="Arial" w:cs="Arial"/>
                            <w:b/>
                            <w:bCs/>
                            <w:color w:val="000000" w:themeColor="text1"/>
                          </w:rPr>
                        </w:pPr>
                        <w:r w:rsidRPr="00280180">
                          <w:rPr>
                            <w:rStyle w:val="Headerorfooter2"/>
                            <w:rFonts w:ascii="Arial" w:eastAsia="Arial" w:hAnsi="Arial" w:cs="Arial"/>
                            <w:b/>
                            <w:bCs/>
                            <w:color w:val="000000" w:themeColor="text1"/>
                          </w:rPr>
                          <w:t>Developed with</w:t>
                        </w:r>
                      </w:p>
                      <w:p w14:paraId="3C38BCFD" w14:textId="77777777" w:rsidR="00D954A1" w:rsidRPr="00280180" w:rsidRDefault="00D954A1" w:rsidP="00D954A1">
                        <w:pPr>
                          <w:pStyle w:val="Headerorfooter20"/>
                          <w:rPr>
                            <w:rFonts w:ascii="Arial" w:eastAsia="Arial" w:hAnsi="Arial" w:cs="Arial"/>
                            <w:b/>
                            <w:bCs/>
                            <w:color w:val="000000" w:themeColor="text1"/>
                          </w:rPr>
                        </w:pPr>
                        <w:r w:rsidRPr="00280180">
                          <w:rPr>
                            <w:rStyle w:val="Headerorfooter2"/>
                            <w:rFonts w:ascii="Arial" w:eastAsia="Arial" w:hAnsi="Arial" w:cs="Arial"/>
                            <w:b/>
                            <w:bCs/>
                            <w:color w:val="000000" w:themeColor="text1"/>
                          </w:rPr>
                          <w:t>Parents and early years professionals</w:t>
                        </w:r>
                      </w:p>
                    </w:txbxContent>
                  </v:textbox>
                  <w10:wrap anchorx="page" anchory="page"/>
                </v:shape>
              </w:pict>
            </mc:Fallback>
          </mc:AlternateContent>
        </w:r>
        <w:r w:rsidRPr="00280180">
          <w:rPr>
            <w:color w:val="000000" w:themeColor="text1"/>
          </w:rPr>
          <w:fldChar w:fldCharType="begin"/>
        </w:r>
        <w:r w:rsidRPr="00280180">
          <w:rPr>
            <w:color w:val="000000" w:themeColor="text1"/>
          </w:rPr>
          <w:instrText xml:space="preserve"> PAGE   \* MERGEFORMAT </w:instrText>
        </w:r>
        <w:r w:rsidRPr="00280180">
          <w:rPr>
            <w:color w:val="000000" w:themeColor="text1"/>
          </w:rPr>
          <w:fldChar w:fldCharType="separate"/>
        </w:r>
        <w:r>
          <w:rPr>
            <w:color w:val="000000" w:themeColor="text1"/>
          </w:rPr>
          <w:t>3</w:t>
        </w:r>
        <w:r w:rsidRPr="00280180">
          <w:rPr>
            <w:noProof/>
            <w:color w:val="000000" w:themeColor="text1"/>
          </w:rPr>
          <w:fldChar w:fldCharType="end"/>
        </w:r>
      </w:p>
    </w:sdtContent>
  </w:sdt>
  <w:p w14:paraId="4A3B4ED2" w14:textId="77777777" w:rsidR="00D954A1" w:rsidRDefault="00D954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E79ECA" w14:textId="77777777" w:rsidR="003B63FD" w:rsidRDefault="003B63FD" w:rsidP="00E829E1">
      <w:r>
        <w:separator/>
      </w:r>
    </w:p>
  </w:footnote>
  <w:footnote w:type="continuationSeparator" w:id="0">
    <w:p w14:paraId="272E3524" w14:textId="77777777" w:rsidR="003B63FD" w:rsidRDefault="003B63FD" w:rsidP="00E829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9B8B3" w14:textId="497C9EE1" w:rsidR="00E829E1" w:rsidRPr="00E829E1" w:rsidRDefault="00E829E1" w:rsidP="00E829E1">
    <w:pPr>
      <w:tabs>
        <w:tab w:val="center" w:pos="4513"/>
        <w:tab w:val="right" w:pos="9026"/>
      </w:tabs>
      <w:rPr>
        <w:kern w:val="2"/>
        <w:sz w:val="22"/>
        <w:szCs w:val="22"/>
        <w14:ligatures w14:val="standardContextual"/>
      </w:rPr>
    </w:pPr>
    <w:r>
      <w:rPr>
        <w:noProof/>
      </w:rPr>
      <mc:AlternateContent>
        <mc:Choice Requires="wps">
          <w:drawing>
            <wp:anchor distT="0" distB="0" distL="0" distR="0" simplePos="0" relativeHeight="251659264" behindDoc="1" locked="0" layoutInCell="1" allowOverlap="1" wp14:anchorId="4CE80AC2" wp14:editId="6216DAD8">
              <wp:simplePos x="0" y="0"/>
              <wp:positionH relativeFrom="page">
                <wp:posOffset>5065159</wp:posOffset>
              </wp:positionH>
              <wp:positionV relativeFrom="page">
                <wp:posOffset>446405</wp:posOffset>
              </wp:positionV>
              <wp:extent cx="2776855" cy="536575"/>
              <wp:effectExtent l="0" t="0" r="0" b="0"/>
              <wp:wrapNone/>
              <wp:docPr id="1889171018" name="Shape 1"/>
              <wp:cNvGraphicFramePr/>
              <a:graphic xmlns:a="http://schemas.openxmlformats.org/drawingml/2006/main">
                <a:graphicData uri="http://schemas.microsoft.com/office/word/2010/wordprocessingShape">
                  <wps:wsp>
                    <wps:cNvSpPr txBox="1"/>
                    <wps:spPr>
                      <a:xfrm>
                        <a:off x="0" y="0"/>
                        <a:ext cx="2776855" cy="536575"/>
                      </a:xfrm>
                      <a:prstGeom prst="rect">
                        <a:avLst/>
                      </a:prstGeom>
                      <a:noFill/>
                    </wps:spPr>
                    <wps:txbx>
                      <w:txbxContent>
                        <w:p w14:paraId="29FF423D" w14:textId="77777777" w:rsidR="00E829E1" w:rsidRPr="00280180" w:rsidRDefault="00E829E1" w:rsidP="00E829E1">
                          <w:pPr>
                            <w:pStyle w:val="Headerorfooter20"/>
                            <w:jc w:val="right"/>
                            <w:rPr>
                              <w:color w:val="000000" w:themeColor="text1"/>
                            </w:rPr>
                          </w:pPr>
                          <w:r w:rsidRPr="00280180">
                            <w:rPr>
                              <w:rStyle w:val="Headerorfooter2"/>
                              <w:rFonts w:ascii="Arial" w:eastAsia="Arial" w:hAnsi="Arial" w:cs="Arial"/>
                              <w:b/>
                              <w:bCs/>
                              <w:color w:val="000000" w:themeColor="text1"/>
                            </w:rPr>
                            <w:t>autismtoothcare.com</w:t>
                          </w:r>
                        </w:p>
                        <w:p w14:paraId="409CE485" w14:textId="77777777" w:rsidR="00E829E1" w:rsidRPr="00280180" w:rsidRDefault="00E829E1" w:rsidP="00E829E1">
                          <w:pPr>
                            <w:pStyle w:val="Headerorfooter20"/>
                            <w:jc w:val="right"/>
                            <w:rPr>
                              <w:color w:val="000000" w:themeColor="text1"/>
                            </w:rPr>
                          </w:pPr>
                          <w:r w:rsidRPr="00280180">
                            <w:rPr>
                              <w:rStyle w:val="Headerorfooter2"/>
                              <w:rFonts w:ascii="Arial" w:eastAsia="Arial" w:hAnsi="Arial" w:cs="Arial"/>
                              <w:color w:val="000000" w:themeColor="text1"/>
                            </w:rPr>
                            <w:t>Advice and support for families of young</w:t>
                          </w:r>
                        </w:p>
                        <w:p w14:paraId="5DF78B4C" w14:textId="77777777" w:rsidR="00E829E1" w:rsidRPr="00280180" w:rsidRDefault="00E829E1" w:rsidP="00E829E1">
                          <w:pPr>
                            <w:pStyle w:val="Headerorfooter20"/>
                            <w:jc w:val="right"/>
                            <w:rPr>
                              <w:color w:val="000000" w:themeColor="text1"/>
                            </w:rPr>
                          </w:pPr>
                          <w:r w:rsidRPr="00280180">
                            <w:rPr>
                              <w:rStyle w:val="Headerorfooter2"/>
                              <w:rFonts w:ascii="Arial" w:eastAsia="Arial" w:hAnsi="Arial" w:cs="Arial"/>
                              <w:color w:val="000000" w:themeColor="text1"/>
                            </w:rPr>
                            <w:t>autistic children to care for their teeth.</w:t>
                          </w:r>
                        </w:p>
                      </w:txbxContent>
                    </wps:txbx>
                    <wps:bodyPr wrap="none" lIns="0" tIns="0" rIns="0" bIns="0">
                      <a:spAutoFit/>
                    </wps:bodyPr>
                  </wps:wsp>
                </a:graphicData>
              </a:graphic>
            </wp:anchor>
          </w:drawing>
        </mc:Choice>
        <mc:Fallback>
          <w:pict>
            <v:shapetype w14:anchorId="4CE80AC2" id="_x0000_t202" coordsize="21600,21600" o:spt="202" path="m,l,21600r21600,l21600,xe">
              <v:stroke joinstyle="miter"/>
              <v:path gradientshapeok="t" o:connecttype="rect"/>
            </v:shapetype>
            <v:shape id="Shape 1" o:spid="_x0000_s1026" type="#_x0000_t202" style="position:absolute;margin-left:398.85pt;margin-top:35.15pt;width:218.65pt;height:42.25pt;z-index:-251657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" filled="f" stroked="f">
              <v:textbox style="mso-fit-shape-to-text:t" inset="0,0,0,0">
                <w:txbxContent>
                  <w:p w14:paraId="29FF423D" w14:textId="77777777" w:rsidR="00E829E1" w:rsidRPr="00280180" w:rsidRDefault="00E829E1" w:rsidP="00E829E1">
                    <w:pPr>
                      <w:pStyle w:val="Headerorfooter20"/>
                      <w:jc w:val="right"/>
                      <w:rPr>
                        <w:color w:val="000000" w:themeColor="text1"/>
                      </w:rPr>
                    </w:pPr>
                    <w:r w:rsidRPr="00280180">
                      <w:rPr>
                        <w:rStyle w:val="Headerorfooter2"/>
                        <w:rFonts w:ascii="Arial" w:eastAsia="Arial" w:hAnsi="Arial" w:cs="Arial"/>
                        <w:b/>
                        <w:bCs/>
                        <w:color w:val="000000" w:themeColor="text1"/>
                      </w:rPr>
                      <w:t>autismtoothcare.com</w:t>
                    </w:r>
                  </w:p>
                  <w:p w14:paraId="409CE485" w14:textId="77777777" w:rsidR="00E829E1" w:rsidRPr="00280180" w:rsidRDefault="00E829E1" w:rsidP="00E829E1">
                    <w:pPr>
                      <w:pStyle w:val="Headerorfooter20"/>
                      <w:jc w:val="right"/>
                      <w:rPr>
                        <w:color w:val="000000" w:themeColor="text1"/>
                      </w:rPr>
                    </w:pPr>
                    <w:r w:rsidRPr="00280180">
                      <w:rPr>
                        <w:rStyle w:val="Headerorfooter2"/>
                        <w:rFonts w:ascii="Arial" w:eastAsia="Arial" w:hAnsi="Arial" w:cs="Arial"/>
                        <w:color w:val="000000" w:themeColor="text1"/>
                      </w:rPr>
                      <w:t>Advice and support for families of young</w:t>
                    </w:r>
                  </w:p>
                  <w:p w14:paraId="5DF78B4C" w14:textId="77777777" w:rsidR="00E829E1" w:rsidRPr="00280180" w:rsidRDefault="00E829E1" w:rsidP="00E829E1">
                    <w:pPr>
                      <w:pStyle w:val="Headerorfooter20"/>
                      <w:jc w:val="right"/>
                      <w:rPr>
                        <w:color w:val="000000" w:themeColor="text1"/>
                      </w:rPr>
                    </w:pPr>
                    <w:r w:rsidRPr="00280180">
                      <w:rPr>
                        <w:rStyle w:val="Headerorfooter2"/>
                        <w:rFonts w:ascii="Arial" w:eastAsia="Arial" w:hAnsi="Arial" w:cs="Arial"/>
                        <w:color w:val="000000" w:themeColor="text1"/>
                      </w:rPr>
                      <w:t>autistic children to care for their teeth.</w:t>
                    </w:r>
                  </w:p>
                </w:txbxContent>
              </v:textbox>
              <w10:wrap anchorx="page" anchory="page"/>
            </v:shape>
          </w:pict>
        </mc:Fallback>
      </mc:AlternateContent>
    </w:r>
    <w:r>
      <w:rPr>
        <w:noProof/>
      </w:rPr>
      <w:drawing>
        <wp:inline distT="0" distB="0" distL="0" distR="0" wp14:anchorId="7BD15B58" wp14:editId="1AAA7A6B">
          <wp:extent cx="1261745" cy="433070"/>
          <wp:effectExtent l="0" t="0" r="0" b="0"/>
          <wp:docPr id="2138228991" name="Picutre 4" descr="A close up of a usb cable&#10;&#10;Description automatically generated"/>
          <wp:cNvGraphicFramePr/>
          <a:graphic xmlns:a="http://schemas.openxmlformats.org/drawingml/2006/main">
            <a:graphicData uri="http://schemas.openxmlformats.org/drawingml/2006/picture">
              <pic:pic xmlns:pic="http://schemas.openxmlformats.org/drawingml/2006/picture">
                <pic:nvPicPr>
                  <pic:cNvPr id="2138228991" name="Picutre 4" descr="A close up of a usb cable&#10;&#10;Description automatically generated"/>
                  <pic:cNvPicPr/>
                </pic:nvPicPr>
                <pic:blipFill>
                  <a:blip r:embed="rId1"/>
                  <a:stretch/>
                </pic:blipFill>
                <pic:spPr>
                  <a:xfrm>
                    <a:off x="0" y="0"/>
                    <a:ext cx="1261745" cy="433070"/>
                  </a:xfrm>
                  <a:prstGeom prst="rect">
                    <a:avLst/>
                  </a:prstGeom>
                </pic:spPr>
              </pic:pic>
            </a:graphicData>
          </a:graphic>
        </wp:inline>
      </w:drawing>
    </w:r>
  </w:p>
  <w:p w14:paraId="0ED8C95C" w14:textId="5EA65539" w:rsidR="00E829E1" w:rsidRPr="00E829E1" w:rsidRDefault="00E829E1" w:rsidP="00E829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A4AF3"/>
    <w:multiLevelType w:val="multilevel"/>
    <w:tmpl w:val="33FCA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493BF7"/>
    <w:multiLevelType w:val="multilevel"/>
    <w:tmpl w:val="494C3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083516"/>
    <w:multiLevelType w:val="hybridMultilevel"/>
    <w:tmpl w:val="95FA401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CB2695E"/>
    <w:multiLevelType w:val="multilevel"/>
    <w:tmpl w:val="32FA0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176F89"/>
    <w:multiLevelType w:val="multilevel"/>
    <w:tmpl w:val="64FCB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64B6EB0"/>
    <w:multiLevelType w:val="hybridMultilevel"/>
    <w:tmpl w:val="3452AA4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5743946">
    <w:abstractNumId w:val="4"/>
  </w:num>
  <w:num w:numId="2" w16cid:durableId="16350991">
    <w:abstractNumId w:val="2"/>
  </w:num>
  <w:num w:numId="3" w16cid:durableId="1384981298">
    <w:abstractNumId w:val="5"/>
  </w:num>
  <w:num w:numId="4" w16cid:durableId="90902352">
    <w:abstractNumId w:val="3"/>
  </w:num>
  <w:num w:numId="5" w16cid:durableId="798568018">
    <w:abstractNumId w:val="1"/>
  </w:num>
  <w:num w:numId="6" w16cid:durableId="7299630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9E1"/>
    <w:rsid w:val="001E356C"/>
    <w:rsid w:val="0034435E"/>
    <w:rsid w:val="003B63FD"/>
    <w:rsid w:val="00785452"/>
    <w:rsid w:val="00827B5D"/>
    <w:rsid w:val="008D3D92"/>
    <w:rsid w:val="008E72BA"/>
    <w:rsid w:val="00A9208B"/>
    <w:rsid w:val="00A93F9C"/>
    <w:rsid w:val="00B860AB"/>
    <w:rsid w:val="00C420D2"/>
    <w:rsid w:val="00D954A1"/>
    <w:rsid w:val="00E829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EB39F"/>
  <w15:chartTrackingRefBased/>
  <w15:docId w15:val="{C8FC12D2-9922-E24F-B8FE-4F13DA165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29E1"/>
    <w:pPr>
      <w:tabs>
        <w:tab w:val="center" w:pos="4513"/>
        <w:tab w:val="right" w:pos="9026"/>
      </w:tabs>
    </w:pPr>
  </w:style>
  <w:style w:type="character" w:customStyle="1" w:styleId="HeaderChar">
    <w:name w:val="Header Char"/>
    <w:basedOn w:val="DefaultParagraphFont"/>
    <w:link w:val="Header"/>
    <w:uiPriority w:val="99"/>
    <w:rsid w:val="00E829E1"/>
  </w:style>
  <w:style w:type="paragraph" w:styleId="Footer">
    <w:name w:val="footer"/>
    <w:basedOn w:val="Normal"/>
    <w:link w:val="FooterChar"/>
    <w:uiPriority w:val="99"/>
    <w:unhideWhenUsed/>
    <w:rsid w:val="00E829E1"/>
    <w:pPr>
      <w:tabs>
        <w:tab w:val="center" w:pos="4513"/>
        <w:tab w:val="right" w:pos="9026"/>
      </w:tabs>
    </w:pPr>
  </w:style>
  <w:style w:type="character" w:customStyle="1" w:styleId="FooterChar">
    <w:name w:val="Footer Char"/>
    <w:basedOn w:val="DefaultParagraphFont"/>
    <w:link w:val="Footer"/>
    <w:uiPriority w:val="99"/>
    <w:rsid w:val="00E829E1"/>
  </w:style>
  <w:style w:type="character" w:customStyle="1" w:styleId="Headerorfooter2">
    <w:name w:val="Header or footer (2)_"/>
    <w:basedOn w:val="DefaultParagraphFont"/>
    <w:link w:val="Headerorfooter20"/>
    <w:rsid w:val="00E829E1"/>
    <w:rPr>
      <w:rFonts w:ascii="Times New Roman" w:eastAsia="Times New Roman" w:hAnsi="Times New Roman" w:cs="Times New Roman"/>
      <w:sz w:val="20"/>
      <w:szCs w:val="20"/>
    </w:rPr>
  </w:style>
  <w:style w:type="paragraph" w:customStyle="1" w:styleId="Headerorfooter20">
    <w:name w:val="Header or footer (2)"/>
    <w:basedOn w:val="Normal"/>
    <w:link w:val="Headerorfooter2"/>
    <w:rsid w:val="00E829E1"/>
    <w:pPr>
      <w:widowControl w:val="0"/>
    </w:pPr>
    <w:rPr>
      <w:rFonts w:ascii="Times New Roman" w:eastAsia="Times New Roman" w:hAnsi="Times New Roman" w:cs="Times New Roman"/>
      <w:sz w:val="20"/>
      <w:szCs w:val="20"/>
    </w:rPr>
  </w:style>
  <w:style w:type="character" w:customStyle="1" w:styleId="oypena">
    <w:name w:val="oypena"/>
    <w:basedOn w:val="DefaultParagraphFont"/>
    <w:rsid w:val="00E829E1"/>
  </w:style>
  <w:style w:type="paragraph" w:styleId="ListParagraph">
    <w:name w:val="List Paragraph"/>
    <w:basedOn w:val="Normal"/>
    <w:uiPriority w:val="34"/>
    <w:qFormat/>
    <w:rsid w:val="00E829E1"/>
    <w:pPr>
      <w:ind w:left="720"/>
      <w:contextualSpacing/>
    </w:pPr>
  </w:style>
  <w:style w:type="character" w:styleId="Hyperlink">
    <w:name w:val="Hyperlink"/>
    <w:basedOn w:val="DefaultParagraphFont"/>
    <w:uiPriority w:val="99"/>
    <w:unhideWhenUsed/>
    <w:rsid w:val="00E829E1"/>
    <w:rPr>
      <w:color w:val="0000FF"/>
      <w:u w:val="single"/>
    </w:rPr>
  </w:style>
  <w:style w:type="character" w:customStyle="1" w:styleId="Heading1">
    <w:name w:val="Heading #1_"/>
    <w:basedOn w:val="DefaultParagraphFont"/>
    <w:link w:val="Heading10"/>
    <w:rsid w:val="00E829E1"/>
    <w:rPr>
      <w:rFonts w:ascii="Arial" w:eastAsia="Arial" w:hAnsi="Arial" w:cs="Arial"/>
      <w:b/>
      <w:bCs/>
      <w:color w:val="C51D84"/>
      <w:sz w:val="56"/>
      <w:szCs w:val="56"/>
    </w:rPr>
  </w:style>
  <w:style w:type="paragraph" w:customStyle="1" w:styleId="Heading10">
    <w:name w:val="Heading #1"/>
    <w:basedOn w:val="Normal"/>
    <w:link w:val="Heading1"/>
    <w:rsid w:val="00E829E1"/>
    <w:pPr>
      <w:widowControl w:val="0"/>
      <w:spacing w:after="260"/>
      <w:outlineLvl w:val="0"/>
    </w:pPr>
    <w:rPr>
      <w:rFonts w:ascii="Arial" w:eastAsia="Arial" w:hAnsi="Arial" w:cs="Arial"/>
      <w:b/>
      <w:bCs/>
      <w:color w:val="C51D84"/>
      <w:sz w:val="56"/>
      <w:szCs w:val="56"/>
    </w:rPr>
  </w:style>
  <w:style w:type="character" w:styleId="UnresolvedMention">
    <w:name w:val="Unresolved Mention"/>
    <w:basedOn w:val="DefaultParagraphFont"/>
    <w:uiPriority w:val="99"/>
    <w:semiHidden/>
    <w:unhideWhenUsed/>
    <w:rsid w:val="00A920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3217749">
      <w:bodyDiv w:val="1"/>
      <w:marLeft w:val="0"/>
      <w:marRight w:val="0"/>
      <w:marTop w:val="0"/>
      <w:marBottom w:val="0"/>
      <w:divBdr>
        <w:top w:val="none" w:sz="0" w:space="0" w:color="auto"/>
        <w:left w:val="none" w:sz="0" w:space="0" w:color="auto"/>
        <w:bottom w:val="none" w:sz="0" w:space="0" w:color="auto"/>
        <w:right w:val="none" w:sz="0" w:space="0" w:color="auto"/>
      </w:divBdr>
    </w:div>
    <w:div w:id="504832516">
      <w:bodyDiv w:val="1"/>
      <w:marLeft w:val="0"/>
      <w:marRight w:val="0"/>
      <w:marTop w:val="0"/>
      <w:marBottom w:val="0"/>
      <w:divBdr>
        <w:top w:val="none" w:sz="0" w:space="0" w:color="auto"/>
        <w:left w:val="none" w:sz="0" w:space="0" w:color="auto"/>
        <w:bottom w:val="none" w:sz="0" w:space="0" w:color="auto"/>
        <w:right w:val="none" w:sz="0" w:space="0" w:color="auto"/>
      </w:divBdr>
    </w:div>
    <w:div w:id="533273594">
      <w:bodyDiv w:val="1"/>
      <w:marLeft w:val="0"/>
      <w:marRight w:val="0"/>
      <w:marTop w:val="0"/>
      <w:marBottom w:val="0"/>
      <w:divBdr>
        <w:top w:val="none" w:sz="0" w:space="0" w:color="auto"/>
        <w:left w:val="none" w:sz="0" w:space="0" w:color="auto"/>
        <w:bottom w:val="none" w:sz="0" w:space="0" w:color="auto"/>
        <w:right w:val="none" w:sz="0" w:space="0" w:color="auto"/>
      </w:divBdr>
    </w:div>
    <w:div w:id="768043237">
      <w:bodyDiv w:val="1"/>
      <w:marLeft w:val="0"/>
      <w:marRight w:val="0"/>
      <w:marTop w:val="0"/>
      <w:marBottom w:val="0"/>
      <w:divBdr>
        <w:top w:val="none" w:sz="0" w:space="0" w:color="auto"/>
        <w:left w:val="none" w:sz="0" w:space="0" w:color="auto"/>
        <w:bottom w:val="none" w:sz="0" w:space="0" w:color="auto"/>
        <w:right w:val="none" w:sz="0" w:space="0" w:color="auto"/>
      </w:divBdr>
    </w:div>
    <w:div w:id="942568104">
      <w:bodyDiv w:val="1"/>
      <w:marLeft w:val="0"/>
      <w:marRight w:val="0"/>
      <w:marTop w:val="0"/>
      <w:marBottom w:val="0"/>
      <w:divBdr>
        <w:top w:val="none" w:sz="0" w:space="0" w:color="auto"/>
        <w:left w:val="none" w:sz="0" w:space="0" w:color="auto"/>
        <w:bottom w:val="none" w:sz="0" w:space="0" w:color="auto"/>
        <w:right w:val="none" w:sz="0" w:space="0" w:color="auto"/>
      </w:divBdr>
    </w:div>
    <w:div w:id="1210193734">
      <w:bodyDiv w:val="1"/>
      <w:marLeft w:val="0"/>
      <w:marRight w:val="0"/>
      <w:marTop w:val="0"/>
      <w:marBottom w:val="0"/>
      <w:divBdr>
        <w:top w:val="none" w:sz="0" w:space="0" w:color="auto"/>
        <w:left w:val="none" w:sz="0" w:space="0" w:color="auto"/>
        <w:bottom w:val="none" w:sz="0" w:space="0" w:color="auto"/>
        <w:right w:val="none" w:sz="0" w:space="0" w:color="auto"/>
      </w:divBdr>
    </w:div>
    <w:div w:id="1254168081">
      <w:bodyDiv w:val="1"/>
      <w:marLeft w:val="0"/>
      <w:marRight w:val="0"/>
      <w:marTop w:val="0"/>
      <w:marBottom w:val="0"/>
      <w:divBdr>
        <w:top w:val="none" w:sz="0" w:space="0" w:color="auto"/>
        <w:left w:val="none" w:sz="0" w:space="0" w:color="auto"/>
        <w:bottom w:val="none" w:sz="0" w:space="0" w:color="auto"/>
        <w:right w:val="none" w:sz="0" w:space="0" w:color="auto"/>
      </w:divBdr>
    </w:div>
    <w:div w:id="1742369712">
      <w:bodyDiv w:val="1"/>
      <w:marLeft w:val="0"/>
      <w:marRight w:val="0"/>
      <w:marTop w:val="0"/>
      <w:marBottom w:val="0"/>
      <w:divBdr>
        <w:top w:val="none" w:sz="0" w:space="0" w:color="auto"/>
        <w:left w:val="none" w:sz="0" w:space="0" w:color="auto"/>
        <w:bottom w:val="none" w:sz="0" w:space="0" w:color="auto"/>
        <w:right w:val="none" w:sz="0" w:space="0" w:color="auto"/>
      </w:divBdr>
    </w:div>
    <w:div w:id="1845703900">
      <w:bodyDiv w:val="1"/>
      <w:marLeft w:val="0"/>
      <w:marRight w:val="0"/>
      <w:marTop w:val="0"/>
      <w:marBottom w:val="0"/>
      <w:divBdr>
        <w:top w:val="none" w:sz="0" w:space="0" w:color="auto"/>
        <w:left w:val="none" w:sz="0" w:space="0" w:color="auto"/>
        <w:bottom w:val="none" w:sz="0" w:space="0" w:color="auto"/>
        <w:right w:val="none" w:sz="0" w:space="0" w:color="auto"/>
      </w:divBdr>
    </w:div>
    <w:div w:id="1974678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utismtoothcare.com/toothbrushing/preparing-to-brush/getting-ready-to-brush/getting-you-your-child-ready" TargetMode="External"/><Relationship Id="rId3" Type="http://schemas.openxmlformats.org/officeDocument/2006/relationships/settings" Target="settings.xml"/><Relationship Id="rId7" Type="http://schemas.openxmlformats.org/officeDocument/2006/relationships/hyperlink" Target="https://www.autismtoothcare.com/toothbrushing/preparing-to-brush/getting-ready-to-brush/getting-you-your-child-ready"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904</Words>
  <Characters>4272</Characters>
  <Application>Microsoft Office Word</Application>
  <DocSecurity>0</DocSecurity>
  <Lines>89</Lines>
  <Paragraphs>55</Paragraphs>
  <ScaleCrop>false</ScaleCrop>
  <Company/>
  <LinksUpToDate>false</LinksUpToDate>
  <CharactersWithSpaces>5121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Catrin Morris [dn22cm]</dc:creator>
  <cp:keywords/>
  <dc:description/>
  <cp:lastModifiedBy>Amrit Chauhan</cp:lastModifiedBy>
  <cp:revision>4</cp:revision>
  <dcterms:created xsi:type="dcterms:W3CDTF">2025-04-01T10:45:00Z</dcterms:created>
  <dcterms:modified xsi:type="dcterms:W3CDTF">2025-04-23T14:09:00Z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751fb6ab57eef442d8ceb1588809b99ff6ef3dea2af1885dbc68d344e4a7dae6</vt:lpwstr>
  </property>
</Properties>
</file>